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8" w:line="259" w:lineRule="auto"/>
        <w:ind w:left="-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</w:rPr>
        <w:t>附件1：</w:t>
      </w:r>
    </w:p>
    <w:p>
      <w:pPr>
        <w:spacing w:after="721"/>
        <w:ind w:left="552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</w:rPr>
        <w:t>第五届行为安全与安全管理国际研讨会组委会</w:t>
      </w:r>
    </w:p>
    <w:p>
      <w:pPr>
        <w:spacing w:line="361" w:lineRule="auto"/>
        <w:ind w:left="0" w:right="617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名誉主席：</w:t>
      </w:r>
      <w:r>
        <w:rPr>
          <w:rFonts w:hint="eastAsia" w:asciiTheme="majorEastAsia" w:hAnsiTheme="majorEastAsia" w:eastAsiaTheme="majorEastAsia" w:cstheme="majorEastAsia"/>
        </w:rPr>
        <w:t>王德学，中国职业安全健康协会理事长</w:t>
      </w:r>
    </w:p>
    <w:p>
      <w:pPr>
        <w:spacing w:line="361" w:lineRule="auto"/>
        <w:ind w:left="0" w:right="617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主席：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马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俊，中国职业安全健康协会，主任医师</w:t>
      </w:r>
    </w:p>
    <w:p>
      <w:pPr>
        <w:spacing w:after="33" w:line="361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丁喜忠，吉林省安全生产监督管理局，教授级高级工程师戴 昕，吉林建筑大学，教授</w:t>
      </w:r>
    </w:p>
    <w:p>
      <w:pPr>
        <w:spacing w:line="361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孙宏伟，国家自然科学基金委员会工程与材料科学部，研究员</w:t>
      </w:r>
    </w:p>
    <w:p>
      <w:pPr>
        <w:spacing w:line="361" w:lineRule="auto"/>
        <w:ind w:left="-10" w:right="461" w:firstLine="161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张沛霖，吉林省安委会专家咨询委员会，主任</w:t>
      </w:r>
    </w:p>
    <w:p>
      <w:pPr>
        <w:spacing w:line="361" w:lineRule="auto"/>
        <w:ind w:right="461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执行主席：</w:t>
      </w:r>
    </w:p>
    <w:p>
      <w:pPr>
        <w:spacing w:after="33" w:line="361" w:lineRule="auto"/>
        <w:ind w:left="0" w:right="414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孙世梅，吉林建筑大学，教授吴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超，中南大学，教授</w:t>
      </w:r>
    </w:p>
    <w:p>
      <w:pPr>
        <w:spacing w:line="380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傅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贵，中国矿业大学（北京），教授</w:t>
      </w:r>
    </w:p>
    <w:p>
      <w:pPr>
        <w:spacing w:line="380" w:lineRule="auto"/>
        <w:ind w:left="0" w:right="305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委员（姓氏拼音序）：</w:t>
      </w:r>
    </w:p>
    <w:p>
      <w:pPr>
        <w:spacing w:line="367" w:lineRule="auto"/>
        <w:ind w:left="0" w:right="2544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陈广湘，美国职业安全健康研究院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,</w:t>
      </w:r>
      <w:r>
        <w:rPr>
          <w:rFonts w:hint="eastAsia" w:asciiTheme="majorEastAsia" w:hAnsiTheme="majorEastAsia" w:eastAsiaTheme="majorEastAsia" w:cstheme="majorEastAsia"/>
        </w:rPr>
        <w:t>研究员</w:t>
      </w:r>
    </w:p>
    <w:p>
      <w:pPr>
        <w:spacing w:line="367" w:lineRule="auto"/>
        <w:ind w:left="0" w:right="2544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陈文涛，中国职业安全健康协会，博士</w:t>
      </w:r>
    </w:p>
    <w:p>
      <w:pPr>
        <w:spacing w:line="367" w:lineRule="auto"/>
        <w:ind w:left="0" w:right="2544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丁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辉，北方工业大学，教授</w:t>
      </w:r>
    </w:p>
    <w:p>
      <w:pPr>
        <w:spacing w:line="367" w:lineRule="auto"/>
        <w:ind w:left="0" w:right="2544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方东平，清华大学，教授</w:t>
      </w:r>
    </w:p>
    <w:p>
      <w:pPr>
        <w:spacing w:line="361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贺定超，国家安全生产监督管理总局研究中心，研究员</w:t>
      </w:r>
    </w:p>
    <w:p>
      <w:pPr>
        <w:spacing w:line="361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刘景凯，中国石油天然气集团公司，教授级高级工程师</w:t>
      </w:r>
    </w:p>
    <w:p>
      <w:pPr>
        <w:spacing w:line="361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马云东，大连交通大学，教授</w:t>
      </w:r>
    </w:p>
    <w:p>
      <w:pPr>
        <w:spacing w:line="361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宋守信，北京交通大学，教授</w:t>
      </w:r>
    </w:p>
    <w:p>
      <w:pPr>
        <w:spacing w:line="361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田水承，西安科技大学，教授</w:t>
      </w:r>
    </w:p>
    <w:p>
      <w:pPr>
        <w:spacing w:line="370" w:lineRule="auto"/>
        <w:ind w:left="0" w:right="946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相啸宇，北京昊华能源集团公司，教授级高级工程师张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华，北京歆迪安全技术咨询公司，首席咨询顾问张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驎，国家安全生产监督管理总局培训中心，教授</w:t>
      </w:r>
    </w:p>
    <w:p>
      <w:pPr>
        <w:spacing w:line="373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张俊文，国家自然科学基金委员会工程与材料科学部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,</w:t>
      </w:r>
      <w:r>
        <w:rPr>
          <w:rFonts w:hint="eastAsia" w:asciiTheme="majorEastAsia" w:hAnsiTheme="majorEastAsia" w:eastAsiaTheme="majorEastAsia" w:cstheme="majorEastAsia"/>
        </w:rPr>
        <w:t>教授白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杰，上海市闵行区安全生产监察大队，主任医师</w:t>
      </w:r>
    </w:p>
    <w:p>
      <w:pPr>
        <w:spacing w:line="373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叶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伟，吉林省安委会专家咨询委员会，咨询专家</w:t>
      </w:r>
    </w:p>
    <w:p>
      <w:pPr>
        <w:spacing w:line="373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秘书长：</w:t>
      </w:r>
      <w:r>
        <w:rPr>
          <w:rFonts w:hint="eastAsia" w:asciiTheme="majorEastAsia" w:hAnsiTheme="majorEastAsia" w:eastAsiaTheme="majorEastAsia" w:cstheme="majorEastAsia"/>
        </w:rPr>
        <w:t>孙世梅、佟瑞鹏</w:t>
      </w:r>
    </w:p>
    <w:p>
      <w:pPr>
        <w:spacing w:after="792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秘书团队：</w:t>
      </w:r>
      <w:r>
        <w:rPr>
          <w:rFonts w:hint="eastAsia" w:asciiTheme="majorEastAsia" w:hAnsiTheme="majorEastAsia" w:eastAsiaTheme="majorEastAsia" w:cstheme="majorEastAsia"/>
        </w:rPr>
        <w:t>刘辉、韩明晨、闫伟</w:t>
      </w:r>
    </w:p>
    <w:p>
      <w:pPr>
        <w:spacing w:after="630" w:line="361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（组委会成员来自国家自然科学基金委员会及其重点项目组、中国职业安全健康协会及其行为安全专业委员会、会议举办方及大陆以外专家（补充中），其他专家自愿加入。）</w:t>
      </w:r>
    </w:p>
    <w:p>
      <w:pPr>
        <w:spacing w:after="849"/>
        <w:ind w:left="0" w:right="305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The Organizing Committee of 5</w:t>
      </w:r>
      <w:r>
        <w:rPr>
          <w:rFonts w:hint="eastAsia" w:asciiTheme="majorEastAsia" w:hAnsiTheme="majorEastAsia" w:eastAsiaTheme="majorEastAsia" w:cstheme="majorEastAsia"/>
          <w:b/>
          <w:bCs/>
          <w:sz w:val="25"/>
          <w:vertAlign w:val="superscript"/>
        </w:rPr>
        <w:t xml:space="preserve">th </w:t>
      </w:r>
      <w:r>
        <w:rPr>
          <w:rFonts w:hint="eastAsia" w:asciiTheme="majorEastAsia" w:hAnsiTheme="majorEastAsia" w:eastAsiaTheme="majorEastAsia" w:cstheme="majorEastAsia"/>
          <w:b/>
          <w:bCs/>
        </w:rPr>
        <w:t>BSM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</w:rPr>
        <w:t>in</w:t>
      </w:r>
      <w:r>
        <w:rPr>
          <w:rFonts w:hint="eastAsia" w:asciiTheme="majorEastAsia" w:hAnsiTheme="majorEastAsia" w:eastAsiaTheme="majorEastAsia" w:cstheme="majorEastAsia"/>
          <w:b/>
          <w:bCs/>
        </w:rPr>
        <w:t>China Conference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Honorary Chair:</w:t>
      </w:r>
      <w:r>
        <w:rPr>
          <w:rFonts w:hint="eastAsia" w:asciiTheme="majorEastAsia" w:hAnsiTheme="majorEastAsia" w:eastAsiaTheme="majorEastAsia" w:cstheme="majorEastAsia"/>
        </w:rPr>
        <w:t xml:space="preserve"> Dexue Wang, Chairman of China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Occupational Safety and Health Association, China</w:t>
      </w:r>
    </w:p>
    <w:p>
      <w:pPr>
        <w:ind w:left="0" w:right="305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Co-chairs: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Jun Ma, China Occupational Safety and Health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Association, China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Mr. Xizhong Ding, Jilin Administration of Work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Safety,China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Xin Dai, Jilin Architecture University, China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Hongwei Sun, the National Foundation of Natural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Science, China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Executive Chairs:</w:t>
      </w:r>
    </w:p>
    <w:p>
      <w:pPr>
        <w:spacing w:after="168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Prof.Shimei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Sun,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Jilin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Architecture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University,China</w:t>
      </w:r>
    </w:p>
    <w:p>
      <w:pPr>
        <w:spacing w:line="361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Prof.ChaoWu,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China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Central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Southern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University,China Prof.GuiFu,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China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University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f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Mining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and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Technology,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Beijing, China</w:t>
      </w:r>
    </w:p>
    <w:p>
      <w:pPr>
        <w:spacing w:after="168"/>
        <w:ind w:left="0" w:right="305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Members: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Dr. Guangxiang Chen, the NIOSH, USA</w:t>
      </w:r>
    </w:p>
    <w:p>
      <w:pPr>
        <w:spacing w:line="380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Dr. Wentao Chen, China Occupational Safety and Health Association, China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Hui Ding, North China University of Technology,</w:t>
      </w:r>
    </w:p>
    <w:p>
      <w:pPr>
        <w:spacing w:after="168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China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Dongping Fang,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Tsinghua University, China</w:t>
      </w:r>
    </w:p>
    <w:p>
      <w:pPr>
        <w:spacing w:after="168"/>
        <w:ind w:left="636" w:leftChars="-3" w:right="305" w:hanging="646" w:hangingChars="202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Prof.DingchaoHe,State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Administration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of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Work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Safety,</w:t>
      </w:r>
    </w:p>
    <w:p>
      <w:pPr>
        <w:spacing w:after="168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China</w:t>
      </w:r>
    </w:p>
    <w:p>
      <w:pPr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Jingkai Liu, PechoChina, China</w:t>
      </w:r>
    </w:p>
    <w:p>
      <w:pPr>
        <w:spacing w:line="380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Yndong M, Dalian University of Communication, China</w:t>
      </w:r>
    </w:p>
    <w:p>
      <w:pPr>
        <w:tabs>
          <w:tab w:val="center" w:pos="1868"/>
          <w:tab w:val="center" w:pos="3338"/>
          <w:tab w:val="center" w:pos="4808"/>
          <w:tab w:val="center" w:pos="6675"/>
          <w:tab w:val="right" w:pos="8623"/>
        </w:tabs>
        <w:spacing w:after="200"/>
        <w:ind w:left="-10" w:firstLine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Shouxin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Song,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Beijing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University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of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Communication, China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Shuicheng Tian, Xi’an University of Science and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Technology, China</w:t>
      </w:r>
    </w:p>
    <w:p>
      <w:pPr>
        <w:spacing w:line="380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Xiaoyu Xiang, Beijing Group Company of Haohua Energy, China</w:t>
      </w:r>
    </w:p>
    <w:p>
      <w:pPr>
        <w:spacing w:line="380" w:lineRule="auto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Mr. William Zhang, Beijing Xindi Consulting Campany, China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Lin Zhang, State Administration of Work Safety,</w:t>
      </w:r>
    </w:p>
    <w:p>
      <w:pPr>
        <w:spacing w:after="168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China</w:t>
      </w:r>
    </w:p>
    <w:p>
      <w:pPr>
        <w:spacing w:after="20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Prof. Junwen Zhang, the National Foundation of Natural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Science, China</w:t>
      </w:r>
    </w:p>
    <w:p>
      <w:pPr>
        <w:spacing w:after="188" w:line="259" w:lineRule="auto"/>
        <w:ind w:left="-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</w:rPr>
        <w:t>Secretary General: Shimei Sun, Ruipeng Tong</w:t>
      </w: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Secretariat: Mr. Hui Liu, Mr. Mingchen Han, Wei Yan </w:t>
      </w: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right="305"/>
        <w:rPr>
          <w:rFonts w:hint="eastAsia" w:asciiTheme="majorEastAsia" w:hAnsiTheme="majorEastAsia" w:eastAsiaTheme="majorEastAsia" w:cstheme="majorEastAsia"/>
        </w:rPr>
      </w:pPr>
    </w:p>
    <w:p>
      <w:pPr>
        <w:spacing w:after="180"/>
        <w:ind w:left="0" w:leftChars="0" w:right="305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</w:rPr>
        <w:t>附件2：</w:t>
      </w:r>
    </w:p>
    <w:p>
      <w:pPr>
        <w:spacing w:after="721"/>
        <w:ind w:left="357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</w:rPr>
        <w:t>第五届行为安全与安全管理国际研讨会举办单位</w:t>
      </w:r>
    </w:p>
    <w:p>
      <w:pPr>
        <w:spacing w:after="168"/>
        <w:ind w:left="0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一、指导单位</w:t>
      </w:r>
    </w:p>
    <w:p>
      <w:pPr>
        <w:spacing w:after="168"/>
        <w:ind w:left="651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吉林省安全生产监督管理局</w:t>
      </w:r>
    </w:p>
    <w:p>
      <w:pPr>
        <w:spacing w:line="361" w:lineRule="auto"/>
        <w:ind w:left="-10" w:right="624" w:firstLine="641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吉林省安全生产委员会专家咨询委员会</w:t>
      </w:r>
    </w:p>
    <w:p>
      <w:pPr>
        <w:spacing w:line="361" w:lineRule="auto"/>
        <w:ind w:right="624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二、主办单位</w:t>
      </w:r>
    </w:p>
    <w:p>
      <w:pPr>
        <w:spacing w:after="168"/>
        <w:ind w:left="651"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吉林省安全科学与工程学会</w:t>
      </w:r>
    </w:p>
    <w:p>
      <w:pPr>
        <w:spacing w:line="361" w:lineRule="auto"/>
        <w:ind w:left="-10" w:right="305" w:firstLine="641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中国职业安全健康协会行为安全专业委员会</w:t>
      </w:r>
    </w:p>
    <w:p>
      <w:pPr>
        <w:spacing w:line="361" w:lineRule="auto"/>
        <w:ind w:right="305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三、承办单位</w:t>
      </w:r>
    </w:p>
    <w:p>
      <w:pPr>
        <w:spacing w:line="361" w:lineRule="auto"/>
        <w:ind w:left="-10" w:right="4143" w:firstLine="641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吉林建筑大学</w:t>
      </w:r>
    </w:p>
    <w:p>
      <w:pPr>
        <w:spacing w:line="361" w:lineRule="auto"/>
        <w:ind w:right="4143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四、支持单位</w:t>
      </w:r>
    </w:p>
    <w:p>
      <w:pPr>
        <w:spacing w:line="361" w:lineRule="auto"/>
        <w:ind w:left="651" w:right="2544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国家自然科学基金委工程与材料科学部中国矿业大学（北京）</w:t>
      </w:r>
    </w:p>
    <w:p>
      <w:pPr>
        <w:spacing w:line="361" w:lineRule="auto"/>
        <w:ind w:left="651" w:right="2544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中南大学吉林大学</w:t>
      </w:r>
    </w:p>
    <w:p>
      <w:pPr>
        <w:spacing w:line="361" w:lineRule="auto"/>
        <w:ind w:left="651" w:right="4143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中国民航大学</w:t>
      </w:r>
    </w:p>
    <w:p>
      <w:pPr>
        <w:spacing w:line="361" w:lineRule="auto"/>
        <w:ind w:left="651" w:right="4143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华北科技学院</w:t>
      </w:r>
    </w:p>
    <w:p>
      <w:pPr>
        <w:spacing w:line="361" w:lineRule="auto"/>
        <w:ind w:left="651" w:right="4143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吉林化工学院</w:t>
      </w:r>
    </w:p>
    <w:p>
      <w:pPr>
        <w:spacing w:line="361" w:lineRule="auto"/>
        <w:ind w:left="651" w:right="2223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澳大利亚莫纳什大学</w:t>
      </w:r>
    </w:p>
    <w:p>
      <w:pPr>
        <w:spacing w:line="361" w:lineRule="auto"/>
        <w:ind w:left="651" w:right="2223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澳大利亚昆士兰大学</w:t>
      </w:r>
    </w:p>
    <w:p>
      <w:pPr>
        <w:spacing w:line="361" w:lineRule="auto"/>
        <w:ind w:left="651" w:right="2223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澳大利亚格里菲斯大学</w:t>
      </w:r>
    </w:p>
    <w:p>
      <w:pPr>
        <w:spacing w:line="361" w:lineRule="auto"/>
        <w:ind w:left="651" w:right="2223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美国职业安全健康研究院</w:t>
      </w:r>
    </w:p>
    <w:p>
      <w:pPr>
        <w:spacing w:line="361" w:lineRule="auto"/>
        <w:ind w:left="651" w:right="2223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美国约翰霍普金斯大学</w:t>
      </w:r>
    </w:p>
    <w:p>
      <w:pPr>
        <w:pStyle w:val="2"/>
        <w:ind w:left="320" w:leftChars="100" w:firstLine="307" w:firstLineChars="96"/>
        <w:rPr>
          <w:rFonts w:hint="eastAsia"/>
        </w:rPr>
      </w:pPr>
      <w:r>
        <w:rPr>
          <w:rFonts w:hint="eastAsia"/>
        </w:rPr>
        <w:t>吉林建筑大学事故预防科学研究院</w:t>
      </w:r>
    </w:p>
    <w:p>
      <w:pPr>
        <w:spacing w:line="361" w:lineRule="auto"/>
        <w:ind w:left="-10" w:right="3182" w:firstLine="641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吉林省安全科学技术研究院</w:t>
      </w:r>
    </w:p>
    <w:p>
      <w:pPr>
        <w:spacing w:line="361" w:lineRule="auto"/>
        <w:ind w:left="-10" w:right="3182" w:firstLine="641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吉林省安全生产协会</w:t>
      </w:r>
    </w:p>
    <w:p>
      <w:pPr>
        <w:spacing w:line="361" w:lineRule="auto"/>
        <w:ind w:right="3182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五、赞助单位</w:t>
      </w:r>
    </w:p>
    <w:p>
      <w:pPr>
        <w:spacing w:line="360" w:lineRule="auto"/>
        <w:ind w:left="320" w:leftChars="100" w:right="305" w:firstLine="307" w:firstLineChars="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方维科技有限公司</w:t>
      </w:r>
    </w:p>
    <w:p>
      <w:pPr>
        <w:spacing w:line="360" w:lineRule="auto"/>
        <w:ind w:left="651" w:right="3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北京歆迪安全技术服务有限公司</w:t>
      </w:r>
    </w:p>
    <w:p>
      <w:pPr>
        <w:spacing w:line="360" w:lineRule="auto"/>
        <w:ind w:left="320" w:leftChars="100" w:right="305" w:firstLine="307" w:firstLineChars="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北京全安泰和安全科学技术研究院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吉林省长发海昂安全技术服务有限公司</w:t>
      </w:r>
      <w:r>
        <w:rPr>
          <w:rFonts w:hint="eastAsia" w:asciiTheme="minorEastAsia" w:hAnsiTheme="minorEastAsia" w:eastAsiaTheme="minorEastAsia" w:cstheme="minorEastAsia"/>
        </w:rPr>
        <w:br w:type="page"/>
      </w:r>
    </w:p>
    <w:p>
      <w:pPr>
        <w:spacing w:after="188" w:line="259" w:lineRule="auto"/>
        <w:ind w:left="-5"/>
      </w:pPr>
      <w:r>
        <w:rPr>
          <w:color w:val="333333"/>
        </w:rPr>
        <w:t>附件3：</w:t>
      </w:r>
    </w:p>
    <w:p>
      <w:pPr>
        <w:spacing w:after="246"/>
        <w:ind w:left="357"/>
        <w:rPr>
          <w:b/>
          <w:bCs/>
        </w:rPr>
      </w:pPr>
      <w:r>
        <w:rPr>
          <w:rFonts w:ascii="宋体" w:hAnsi="宋体" w:eastAsia="宋体" w:cs="宋体"/>
          <w:b/>
          <w:bCs/>
          <w:color w:val="333333"/>
          <w:sz w:val="36"/>
        </w:rPr>
        <w:t>第五届行为安全与安全管理国际研讨会会议回执</w:t>
      </w:r>
    </w:p>
    <w:p>
      <w:pPr>
        <w:spacing w:after="1" w:line="259" w:lineRule="auto"/>
        <w:ind w:left="-5" w:right="302"/>
        <w:jc w:val="both"/>
      </w:pPr>
      <w:r>
        <w:rPr>
          <w:sz w:val="30"/>
        </w:rPr>
        <w:t>一、参会代表信息</w:t>
      </w:r>
    </w:p>
    <w:tbl>
      <w:tblPr>
        <w:tblStyle w:val="10"/>
        <w:tblW w:w="8522" w:type="dxa"/>
        <w:tblInd w:w="-108" w:type="dxa"/>
        <w:tblLayout w:type="fixed"/>
        <w:tblCellMar>
          <w:top w:w="0" w:type="dxa"/>
          <w:left w:w="109" w:type="dxa"/>
          <w:bottom w:w="0" w:type="dxa"/>
          <w:right w:w="115" w:type="dxa"/>
        </w:tblCellMar>
      </w:tblPr>
      <w:tblGrid>
        <w:gridCol w:w="1242"/>
        <w:gridCol w:w="1382"/>
        <w:gridCol w:w="794"/>
        <w:gridCol w:w="573"/>
        <w:gridCol w:w="815"/>
        <w:gridCol w:w="547"/>
        <w:gridCol w:w="1244"/>
        <w:gridCol w:w="464"/>
        <w:gridCol w:w="487"/>
        <w:gridCol w:w="498"/>
        <w:gridCol w:w="476"/>
      </w:tblGrid>
      <w:tr>
        <w:tblPrEx>
          <w:tblLayout w:type="fixed"/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634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代表姓名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9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性别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0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年龄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8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随行人员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男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女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946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工作单位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4"/>
              </w:rPr>
              <w:t>职称/职务 /学会职务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634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ind w:left="16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通讯地址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6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邮政编码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634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联系电话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6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电子邮件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634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演讲题目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01" w:firstLine="0"/>
            </w:pPr>
            <w:r>
              <w:rPr>
                <w:rFonts w:ascii="宋体" w:hAnsi="宋体" w:eastAsia="宋体" w:cs="宋体"/>
                <w:sz w:val="24"/>
              </w:rPr>
              <w:t>演讲人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577" w:hRule="atLeast"/>
        </w:trPr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8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住宿安排及其他要求</w:t>
            </w:r>
          </w:p>
        </w:tc>
        <w:tc>
          <w:tcPr>
            <w:tcW w:w="58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</w:tbl>
    <w:p>
      <w:pPr>
        <w:tabs>
          <w:tab w:val="center" w:pos="3973"/>
          <w:tab w:val="center" w:pos="6562"/>
        </w:tabs>
        <w:spacing w:after="0" w:line="259" w:lineRule="auto"/>
        <w:ind w:left="0" w:firstLine="0"/>
      </w:pPr>
      <w:r>
        <w:rPr>
          <w:rFonts w:ascii="宋体" w:hAnsi="宋体" w:eastAsia="宋体" w:cs="宋体"/>
          <w:sz w:val="24"/>
        </w:rPr>
        <w:t>联系人：</w:t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>电话：</w:t>
      </w:r>
      <w:r>
        <w:rPr>
          <w:rFonts w:ascii="宋体" w:hAnsi="宋体" w:eastAsia="宋体" w:cs="宋体"/>
          <w:sz w:val="24"/>
        </w:rPr>
        <w:tab/>
      </w:r>
      <w:r>
        <w:rPr>
          <w:rFonts w:ascii="宋体" w:hAnsi="宋体" w:eastAsia="宋体" w:cs="宋体"/>
          <w:sz w:val="24"/>
        </w:rPr>
        <w:t>E-mail:</w:t>
      </w:r>
      <w:r>
        <w:br w:type="page"/>
      </w:r>
    </w:p>
    <w:p>
      <w:pPr>
        <w:pStyle w:val="2"/>
        <w:ind w:left="-5"/>
      </w:pPr>
      <w:r>
        <w:t>二、开票信息</w:t>
      </w:r>
    </w:p>
    <w:tbl>
      <w:tblPr>
        <w:tblStyle w:val="10"/>
        <w:tblW w:w="8296" w:type="dxa"/>
        <w:tblInd w:w="-108" w:type="dxa"/>
        <w:tblLayout w:type="fixed"/>
        <w:tblCellMar>
          <w:top w:w="0" w:type="dxa"/>
          <w:left w:w="108" w:type="dxa"/>
          <w:bottom w:w="0" w:type="dxa"/>
          <w:right w:w="107" w:type="dxa"/>
        </w:tblCellMar>
      </w:tblPr>
      <w:tblGrid>
        <w:gridCol w:w="2263"/>
        <w:gridCol w:w="4678"/>
        <w:gridCol w:w="1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开票单位名称：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开票内容：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纳税人识别号：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金额：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付款方式：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备注：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发票类型：□普通发票 □增值税专用发票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单位地址：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color w:val="FF0000"/>
                <w:sz w:val="24"/>
              </w:rPr>
              <w:t>开具增值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7" w:type="dxa"/>
          </w:tblCellMar>
        </w:tblPrEx>
        <w:trPr>
          <w:trHeight w:val="90" w:hRule="atLeast"/>
        </w:trPr>
        <w:tc>
          <w:tcPr>
            <w:tcW w:w="2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电话号码（区号）：</w:t>
            </w:r>
          </w:p>
        </w:tc>
        <w:tc>
          <w:tcPr>
            <w:tcW w:w="4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color w:val="FF0000"/>
                <w:sz w:val="24"/>
              </w:rPr>
              <w:t>税专用发票填写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开户行：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开户账号：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</w:tbl>
    <w:p>
      <w:r>
        <w:br w:type="page"/>
      </w:r>
    </w:p>
    <w:p>
      <w:pPr>
        <w:pStyle w:val="3"/>
      </w:pPr>
      <w:r>
        <w:t>有关事项说明</w:t>
      </w:r>
    </w:p>
    <w:p>
      <w:pPr>
        <w:spacing w:after="423" w:line="256" w:lineRule="auto"/>
        <w:ind w:left="0" w:right="319" w:firstLine="497"/>
        <w:jc w:val="both"/>
      </w:pPr>
      <w:r>
        <w:rPr>
          <w:rFonts w:ascii="楷体" w:hAnsi="楷体" w:eastAsia="楷体" w:cs="楷体"/>
          <w:sz w:val="24"/>
        </w:rPr>
        <w:t>请参加会议的同志填写会议回执，于</w:t>
      </w:r>
      <w:r>
        <w:rPr>
          <w:rFonts w:ascii="Times New Roman" w:hAnsi="Times New Roman" w:eastAsia="Times New Roman" w:cs="Times New Roman"/>
          <w:b/>
          <w:sz w:val="24"/>
        </w:rPr>
        <w:t>2018</w:t>
      </w:r>
      <w:r>
        <w:rPr>
          <w:rFonts w:ascii="楷体" w:hAnsi="楷体" w:eastAsia="楷体" w:cs="楷体"/>
          <w:sz w:val="24"/>
        </w:rPr>
        <w:t>年</w:t>
      </w:r>
      <w:r>
        <w:rPr>
          <w:rFonts w:ascii="Times New Roman" w:hAnsi="Times New Roman" w:eastAsia="Times New Roman" w:cs="Times New Roman"/>
          <w:b/>
          <w:sz w:val="24"/>
        </w:rPr>
        <w:t>4</w:t>
      </w:r>
      <w:r>
        <w:rPr>
          <w:rFonts w:ascii="楷体" w:hAnsi="楷体" w:eastAsia="楷体" w:cs="楷体"/>
          <w:sz w:val="24"/>
        </w:rPr>
        <w:t>月</w:t>
      </w:r>
      <w:r>
        <w:rPr>
          <w:rFonts w:ascii="Times New Roman" w:hAnsi="Times New Roman" w:eastAsia="Times New Roman" w:cs="Times New Roman"/>
          <w:b/>
          <w:sz w:val="24"/>
        </w:rPr>
        <w:t>30</w:t>
      </w:r>
      <w:r>
        <w:rPr>
          <w:rFonts w:ascii="楷体" w:hAnsi="楷体" w:eastAsia="楷体" w:cs="楷体"/>
          <w:sz w:val="24"/>
        </w:rPr>
        <w:t xml:space="preserve">日前通过电子邮件形式返回至年会组委会邮箱 </w:t>
      </w:r>
      <w:r>
        <w:rPr>
          <w:rFonts w:ascii="Times New Roman" w:hAnsi="Times New Roman" w:eastAsia="Times New Roman" w:cs="Times New Roman"/>
          <w:sz w:val="24"/>
        </w:rPr>
        <w:t>jljdsafety@126.com</w:t>
      </w:r>
      <w:r>
        <w:rPr>
          <w:rFonts w:ascii="楷体" w:hAnsi="楷体" w:eastAsia="楷体" w:cs="楷体"/>
          <w:sz w:val="24"/>
        </w:rPr>
        <w:t>，或电话联系组委会，以便我们做好安排。</w:t>
      </w:r>
    </w:p>
    <w:p>
      <w:pPr>
        <w:pStyle w:val="2"/>
        <w:spacing w:after="257"/>
        <w:ind w:left="-5"/>
      </w:pPr>
      <w:r>
        <w:t>一、费用信息</w:t>
      </w:r>
    </w:p>
    <w:p>
      <w:pPr>
        <w:spacing w:after="339" w:line="291" w:lineRule="auto"/>
        <w:ind w:left="415"/>
      </w:pPr>
      <w:r>
        <w:rPr>
          <w:rFonts w:ascii="宋体" w:hAnsi="宋体" w:eastAsia="宋体" w:cs="宋体"/>
          <w:color w:val="333333"/>
          <w:sz w:val="18"/>
        </w:rPr>
        <w:t>参加会议并投稿，</w:t>
      </w:r>
      <w:r>
        <w:rPr>
          <w:rFonts w:ascii="Arial" w:hAnsi="Arial" w:eastAsia="Arial" w:cs="Arial"/>
          <w:color w:val="333333"/>
          <w:sz w:val="18"/>
        </w:rPr>
        <w:t xml:space="preserve">3500 </w:t>
      </w:r>
      <w:r>
        <w:rPr>
          <w:rFonts w:ascii="宋体" w:hAnsi="宋体" w:eastAsia="宋体" w:cs="宋体"/>
          <w:color w:val="333333"/>
          <w:sz w:val="18"/>
        </w:rPr>
        <w:t>元</w:t>
      </w:r>
      <w:r>
        <w:rPr>
          <w:rFonts w:ascii="Arial" w:hAnsi="Arial" w:eastAsia="Arial" w:cs="Arial"/>
          <w:color w:val="333333"/>
          <w:sz w:val="18"/>
        </w:rPr>
        <w:t>/</w:t>
      </w:r>
      <w:r>
        <w:rPr>
          <w:rFonts w:ascii="宋体" w:hAnsi="宋体" w:eastAsia="宋体" w:cs="宋体"/>
          <w:color w:val="333333"/>
          <w:sz w:val="18"/>
        </w:rPr>
        <w:t>人</w:t>
      </w:r>
      <w:r>
        <w:rPr>
          <w:rFonts w:ascii="Arial" w:hAnsi="Arial" w:eastAsia="Arial" w:cs="Arial"/>
          <w:color w:val="333333"/>
          <w:sz w:val="18"/>
        </w:rPr>
        <w:t>/</w:t>
      </w:r>
      <w:r>
        <w:rPr>
          <w:rFonts w:ascii="宋体" w:hAnsi="宋体" w:eastAsia="宋体" w:cs="宋体"/>
          <w:color w:val="333333"/>
          <w:sz w:val="18"/>
        </w:rPr>
        <w:t>篇</w:t>
      </w:r>
    </w:p>
    <w:p>
      <w:pPr>
        <w:spacing w:after="339" w:line="291" w:lineRule="auto"/>
        <w:ind w:left="415"/>
      </w:pPr>
      <w:r>
        <w:rPr>
          <w:rFonts w:ascii="宋体" w:hAnsi="宋体" w:eastAsia="宋体" w:cs="宋体"/>
          <w:color w:val="333333"/>
          <w:sz w:val="18"/>
        </w:rPr>
        <w:t>只参加会议不投稿者，</w:t>
      </w:r>
      <w:r>
        <w:rPr>
          <w:rFonts w:ascii="Arial" w:hAnsi="Arial" w:eastAsia="Arial" w:cs="Arial"/>
          <w:color w:val="333333"/>
          <w:sz w:val="18"/>
        </w:rPr>
        <w:t xml:space="preserve">4000 </w:t>
      </w:r>
      <w:r>
        <w:rPr>
          <w:rFonts w:ascii="宋体" w:hAnsi="宋体" w:eastAsia="宋体" w:cs="宋体"/>
          <w:color w:val="333333"/>
          <w:sz w:val="18"/>
        </w:rPr>
        <w:t>元</w:t>
      </w:r>
      <w:r>
        <w:rPr>
          <w:rFonts w:ascii="Arial" w:hAnsi="Arial" w:eastAsia="Arial" w:cs="Arial"/>
          <w:color w:val="333333"/>
          <w:sz w:val="18"/>
        </w:rPr>
        <w:t>/</w:t>
      </w:r>
      <w:r>
        <w:rPr>
          <w:rFonts w:ascii="宋体" w:hAnsi="宋体" w:eastAsia="宋体" w:cs="宋体"/>
          <w:color w:val="333333"/>
          <w:sz w:val="18"/>
        </w:rPr>
        <w:t>人</w:t>
      </w:r>
    </w:p>
    <w:p>
      <w:pPr>
        <w:spacing w:after="339" w:line="291" w:lineRule="auto"/>
        <w:ind w:left="415"/>
      </w:pPr>
      <w:r>
        <w:rPr>
          <w:rFonts w:ascii="宋体" w:hAnsi="宋体" w:eastAsia="宋体" w:cs="宋体"/>
          <w:color w:val="333333"/>
          <w:sz w:val="18"/>
        </w:rPr>
        <w:t xml:space="preserve">论文被录用但作者不参加会议，论文版面费为 </w:t>
      </w:r>
      <w:r>
        <w:rPr>
          <w:rFonts w:ascii="Arial" w:hAnsi="Arial" w:eastAsia="Arial" w:cs="Arial"/>
          <w:color w:val="333333"/>
          <w:sz w:val="18"/>
        </w:rPr>
        <w:t xml:space="preserve">1000 </w:t>
      </w:r>
      <w:r>
        <w:rPr>
          <w:rFonts w:ascii="宋体" w:hAnsi="宋体" w:eastAsia="宋体" w:cs="宋体"/>
          <w:color w:val="333333"/>
          <w:sz w:val="18"/>
        </w:rPr>
        <w:t>元</w:t>
      </w:r>
      <w:r>
        <w:rPr>
          <w:rFonts w:ascii="Arial" w:hAnsi="Arial" w:eastAsia="Arial" w:cs="Arial"/>
          <w:color w:val="333333"/>
          <w:sz w:val="18"/>
        </w:rPr>
        <w:t>/</w:t>
      </w:r>
      <w:r>
        <w:rPr>
          <w:rFonts w:ascii="宋体" w:hAnsi="宋体" w:eastAsia="宋体" w:cs="宋体"/>
          <w:color w:val="333333"/>
          <w:sz w:val="18"/>
        </w:rPr>
        <w:t>篇</w:t>
      </w:r>
    </w:p>
    <w:p>
      <w:pPr>
        <w:spacing w:after="339" w:line="291" w:lineRule="auto"/>
        <w:ind w:left="415"/>
      </w:pPr>
      <w:r>
        <w:rPr>
          <w:rFonts w:ascii="Arial" w:hAnsi="Arial" w:eastAsia="Arial" w:cs="Arial"/>
          <w:color w:val="333333"/>
          <w:sz w:val="18"/>
        </w:rPr>
        <w:t xml:space="preserve">2018 </w:t>
      </w:r>
      <w:r>
        <w:rPr>
          <w:rFonts w:ascii="宋体" w:hAnsi="宋体" w:eastAsia="宋体" w:cs="宋体"/>
          <w:color w:val="333333"/>
          <w:sz w:val="18"/>
        </w:rPr>
        <w:t xml:space="preserve">年 </w:t>
      </w:r>
      <w:r>
        <w:rPr>
          <w:rFonts w:ascii="Arial" w:hAnsi="Arial" w:eastAsia="Arial" w:cs="Arial"/>
          <w:color w:val="333333"/>
          <w:sz w:val="18"/>
        </w:rPr>
        <w:t xml:space="preserve">3 </w:t>
      </w:r>
      <w:r>
        <w:rPr>
          <w:rFonts w:ascii="宋体" w:hAnsi="宋体" w:eastAsia="宋体" w:cs="宋体"/>
          <w:color w:val="333333"/>
          <w:sz w:val="18"/>
        </w:rPr>
        <w:t xml:space="preserve">月 </w:t>
      </w:r>
      <w:r>
        <w:rPr>
          <w:rFonts w:ascii="Arial" w:hAnsi="Arial" w:eastAsia="Arial" w:cs="Arial"/>
          <w:color w:val="333333"/>
          <w:sz w:val="18"/>
        </w:rPr>
        <w:t xml:space="preserve">15 </w:t>
      </w:r>
      <w:r>
        <w:rPr>
          <w:rFonts w:ascii="宋体" w:hAnsi="宋体" w:eastAsia="宋体" w:cs="宋体"/>
          <w:color w:val="333333"/>
          <w:sz w:val="18"/>
        </w:rPr>
        <w:t xml:space="preserve">日前交费，各项费用享有 </w:t>
      </w:r>
      <w:r>
        <w:rPr>
          <w:rFonts w:ascii="Arial" w:hAnsi="Arial" w:eastAsia="Arial" w:cs="Arial"/>
          <w:color w:val="333333"/>
          <w:sz w:val="18"/>
        </w:rPr>
        <w:t xml:space="preserve">8 </w:t>
      </w:r>
      <w:r>
        <w:rPr>
          <w:rFonts w:ascii="宋体" w:hAnsi="宋体" w:eastAsia="宋体" w:cs="宋体"/>
          <w:color w:val="333333"/>
          <w:sz w:val="18"/>
        </w:rPr>
        <w:t>折优惠</w:t>
      </w:r>
    </w:p>
    <w:p>
      <w:pPr>
        <w:spacing w:after="339" w:line="291" w:lineRule="auto"/>
        <w:ind w:left="415"/>
      </w:pPr>
      <w:r>
        <w:rPr>
          <w:rFonts w:ascii="宋体" w:hAnsi="宋体" w:eastAsia="宋体" w:cs="宋体"/>
          <w:color w:val="333333"/>
          <w:sz w:val="18"/>
        </w:rPr>
        <w:t xml:space="preserve">中国大陆高校教师、论文被录用者，各项费用享有 </w:t>
      </w:r>
      <w:r>
        <w:rPr>
          <w:rFonts w:ascii="Arial" w:hAnsi="Arial" w:eastAsia="Arial" w:cs="Arial"/>
          <w:color w:val="333333"/>
          <w:sz w:val="18"/>
        </w:rPr>
        <w:t xml:space="preserve">5 </w:t>
      </w:r>
      <w:r>
        <w:rPr>
          <w:rFonts w:ascii="宋体" w:hAnsi="宋体" w:eastAsia="宋体" w:cs="宋体"/>
          <w:color w:val="333333"/>
          <w:sz w:val="18"/>
        </w:rPr>
        <w:t>折优惠</w:t>
      </w:r>
    </w:p>
    <w:p>
      <w:pPr>
        <w:spacing w:after="339" w:line="291" w:lineRule="auto"/>
        <w:ind w:left="415"/>
      </w:pPr>
      <w:r>
        <w:rPr>
          <w:rFonts w:ascii="宋体" w:hAnsi="宋体" w:eastAsia="宋体" w:cs="宋体"/>
          <w:color w:val="333333"/>
          <w:sz w:val="18"/>
        </w:rPr>
        <w:t xml:space="preserve">同一单位每 </w:t>
      </w:r>
      <w:r>
        <w:rPr>
          <w:rFonts w:ascii="Arial" w:hAnsi="Arial" w:eastAsia="Arial" w:cs="Arial"/>
          <w:color w:val="333333"/>
          <w:sz w:val="18"/>
        </w:rPr>
        <w:t xml:space="preserve">3 </w:t>
      </w:r>
      <w:r>
        <w:rPr>
          <w:rFonts w:ascii="宋体" w:hAnsi="宋体" w:eastAsia="宋体" w:cs="宋体"/>
          <w:color w:val="333333"/>
          <w:sz w:val="18"/>
        </w:rPr>
        <w:t xml:space="preserve">人参会、投稿，各项费用享有 </w:t>
      </w:r>
      <w:r>
        <w:rPr>
          <w:rFonts w:ascii="Arial" w:hAnsi="Arial" w:eastAsia="Arial" w:cs="Arial"/>
          <w:color w:val="333333"/>
          <w:sz w:val="18"/>
        </w:rPr>
        <w:t xml:space="preserve">8 </w:t>
      </w:r>
      <w:r>
        <w:rPr>
          <w:rFonts w:ascii="宋体" w:hAnsi="宋体" w:eastAsia="宋体" w:cs="宋体"/>
          <w:color w:val="333333"/>
          <w:sz w:val="18"/>
        </w:rPr>
        <w:t>折优惠</w:t>
      </w:r>
    </w:p>
    <w:p>
      <w:pPr>
        <w:spacing w:after="339" w:line="291" w:lineRule="auto"/>
        <w:ind w:left="415"/>
      </w:pPr>
      <w:r>
        <w:rPr>
          <w:rFonts w:ascii="宋体" w:hAnsi="宋体" w:eastAsia="宋体" w:cs="宋体"/>
          <w:color w:val="333333"/>
          <w:sz w:val="18"/>
        </w:rPr>
        <w:t xml:space="preserve">同一单位每 </w:t>
      </w:r>
      <w:r>
        <w:rPr>
          <w:rFonts w:ascii="Arial" w:hAnsi="Arial" w:eastAsia="Arial" w:cs="Arial"/>
          <w:color w:val="333333"/>
          <w:sz w:val="18"/>
        </w:rPr>
        <w:t xml:space="preserve">4 </w:t>
      </w:r>
      <w:r>
        <w:rPr>
          <w:rFonts w:ascii="宋体" w:hAnsi="宋体" w:eastAsia="宋体" w:cs="宋体"/>
          <w:color w:val="333333"/>
          <w:sz w:val="18"/>
        </w:rPr>
        <w:t xml:space="preserve">人参会、投稿，享有 </w:t>
      </w:r>
      <w:r>
        <w:rPr>
          <w:rFonts w:ascii="Arial" w:hAnsi="Arial" w:eastAsia="Arial" w:cs="Arial"/>
          <w:color w:val="333333"/>
          <w:sz w:val="18"/>
        </w:rPr>
        <w:t xml:space="preserve">1 </w:t>
      </w:r>
      <w:r>
        <w:rPr>
          <w:rFonts w:ascii="宋体" w:hAnsi="宋体" w:eastAsia="宋体" w:cs="宋体"/>
          <w:color w:val="333333"/>
          <w:sz w:val="18"/>
        </w:rPr>
        <w:t>人（篇）免费</w:t>
      </w:r>
    </w:p>
    <w:p>
      <w:pPr>
        <w:spacing w:after="316" w:line="291" w:lineRule="auto"/>
        <w:ind w:left="415"/>
      </w:pPr>
      <w:r>
        <w:rPr>
          <w:rFonts w:ascii="宋体" w:hAnsi="宋体" w:eastAsia="宋体" w:cs="宋体"/>
          <w:color w:val="333333"/>
          <w:sz w:val="18"/>
        </w:rPr>
        <w:t>各项优惠不重复享有</w:t>
      </w:r>
    </w:p>
    <w:p>
      <w:pPr>
        <w:spacing w:after="523" w:line="291" w:lineRule="auto"/>
        <w:ind w:left="415"/>
      </w:pPr>
      <w:r>
        <w:rPr>
          <w:rFonts w:ascii="宋体" w:hAnsi="宋体" w:eastAsia="宋体" w:cs="宋体"/>
          <w:color w:val="333333"/>
          <w:sz w:val="18"/>
        </w:rPr>
        <w:t>会务费含两天午餐、晚餐、茶点、资料、会议证卡等，不包含住宿及其他餐饮费用。</w:t>
      </w:r>
    </w:p>
    <w:p>
      <w:pPr>
        <w:pStyle w:val="2"/>
        <w:spacing w:after="279"/>
        <w:ind w:left="0" w:leftChars="0" w:firstLine="0" w:firstLineChars="0"/>
      </w:pPr>
    </w:p>
    <w:p/>
    <w:p/>
    <w:p/>
    <w:p>
      <w:pPr>
        <w:pStyle w:val="2"/>
        <w:spacing w:after="279"/>
        <w:ind w:left="0" w:leftChars="0" w:firstLine="0" w:firstLineChars="0"/>
      </w:pPr>
      <w:r>
        <w:t>二、银行汇款信息</w:t>
      </w:r>
    </w:p>
    <w:tbl>
      <w:tblPr>
        <w:tblStyle w:val="10"/>
        <w:tblW w:w="8800" w:type="dxa"/>
        <w:tblInd w:w="-108" w:type="dxa"/>
        <w:tblLayout w:type="fixed"/>
        <w:tblCellMar>
          <w:top w:w="110" w:type="dxa"/>
          <w:left w:w="108" w:type="dxa"/>
          <w:bottom w:w="0" w:type="dxa"/>
          <w:right w:w="148" w:type="dxa"/>
        </w:tblCellMar>
      </w:tblPr>
      <w:tblGrid>
        <w:gridCol w:w="1800"/>
        <w:gridCol w:w="5563"/>
        <w:gridCol w:w="1437"/>
      </w:tblGrid>
      <w:tr>
        <w:tblPrEx>
          <w:tblLayout w:type="fixed"/>
          <w:tblCellMar>
            <w:top w:w="110" w:type="dxa"/>
            <w:left w:w="108" w:type="dxa"/>
            <w:bottom w:w="0" w:type="dxa"/>
            <w:right w:w="148" w:type="dxa"/>
          </w:tblCellMar>
        </w:tblPrEx>
        <w:trPr>
          <w:trHeight w:val="45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单位名称：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" w:firstLine="0"/>
            </w:pPr>
            <w:r>
              <w:rPr>
                <w:rFonts w:ascii="宋体" w:hAnsi="宋体" w:eastAsia="宋体" w:cs="宋体"/>
                <w:sz w:val="24"/>
              </w:rPr>
              <w:t>中国职业安全健康协会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110" w:type="dxa"/>
            <w:left w:w="108" w:type="dxa"/>
            <w:bottom w:w="0" w:type="dxa"/>
            <w:right w:w="148" w:type="dxa"/>
          </w:tblCellMar>
        </w:tblPrEx>
        <w:trPr>
          <w:trHeight w:val="50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4"/>
              </w:rPr>
              <w:t>税务登记号：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" w:firstLine="0"/>
              <w:jc w:val="left"/>
            </w:pPr>
            <w:r>
              <w:rPr>
                <w:rFonts w:ascii="Times New Roman" w:hAnsi="Times New Roman" w:eastAsia="Times New Roman" w:cs="Times New Roman"/>
                <w:sz w:val="24"/>
              </w:rPr>
              <w:t>51100000500004614K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110" w:type="dxa"/>
            <w:left w:w="108" w:type="dxa"/>
            <w:bottom w:w="0" w:type="dxa"/>
            <w:right w:w="148" w:type="dxa"/>
          </w:tblCellMar>
        </w:tblPrEx>
        <w:trPr>
          <w:trHeight w:val="838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开户行：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" w:firstLine="0"/>
            </w:pPr>
            <w:r>
              <w:rPr>
                <w:rFonts w:ascii="宋体" w:hAnsi="宋体" w:eastAsia="宋体" w:cs="宋体"/>
                <w:sz w:val="24"/>
              </w:rPr>
              <w:t>中国工商银行股份有限公司北京惠新支行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110" w:type="dxa"/>
            <w:left w:w="108" w:type="dxa"/>
            <w:bottom w:w="0" w:type="dxa"/>
            <w:right w:w="148" w:type="dxa"/>
          </w:tblCellMar>
        </w:tblPrEx>
        <w:trPr>
          <w:trHeight w:val="838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账号：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" w:firstLine="0"/>
            </w:pPr>
            <w:r>
              <w:rPr>
                <w:rFonts w:ascii="Times New Roman" w:hAnsi="Times New Roman" w:eastAsia="Times New Roman" w:cs="Times New Roman"/>
                <w:sz w:val="24"/>
              </w:rPr>
              <w:t>0200006309026400165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110" w:type="dxa"/>
            <w:left w:w="108" w:type="dxa"/>
            <w:bottom w:w="0" w:type="dxa"/>
            <w:right w:w="148" w:type="dxa"/>
          </w:tblCellMar>
        </w:tblPrEx>
        <w:trPr>
          <w:trHeight w:val="838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单位地址：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" w:firstLine="0"/>
            </w:pPr>
            <w:r>
              <w:rPr>
                <w:rFonts w:ascii="宋体" w:hAnsi="宋体" w:eastAsia="宋体" w:cs="宋体"/>
                <w:sz w:val="24"/>
              </w:rPr>
              <w:t xml:space="preserve">北京市东城区和平里北街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21 </w:t>
            </w:r>
            <w:r>
              <w:rPr>
                <w:rFonts w:ascii="宋体" w:hAnsi="宋体" w:eastAsia="宋体" w:cs="宋体"/>
                <w:sz w:val="24"/>
              </w:rPr>
              <w:t>号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110" w:type="dxa"/>
            <w:left w:w="108" w:type="dxa"/>
            <w:bottom w:w="0" w:type="dxa"/>
            <w:right w:w="148" w:type="dxa"/>
          </w:tblCellMar>
        </w:tblPrEx>
        <w:trPr>
          <w:trHeight w:val="838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电话：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" w:firstLine="0"/>
            </w:pPr>
            <w:r>
              <w:rPr>
                <w:rFonts w:ascii="Times New Roman" w:hAnsi="Times New Roman" w:eastAsia="Times New Roman" w:cs="Times New Roman"/>
                <w:sz w:val="24"/>
              </w:rPr>
              <w:t>010-64464724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110" w:type="dxa"/>
            <w:left w:w="108" w:type="dxa"/>
            <w:bottom w:w="0" w:type="dxa"/>
            <w:right w:w="148" w:type="dxa"/>
          </w:tblCellMar>
        </w:tblPrEx>
        <w:trPr>
          <w:trHeight w:val="838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</w:rPr>
              <w:t>邮编：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" w:firstLine="0"/>
            </w:pPr>
            <w:r>
              <w:rPr>
                <w:rFonts w:ascii="Times New Roman" w:hAnsi="Times New Roman" w:eastAsia="Times New Roman" w:cs="Times New Roman"/>
                <w:sz w:val="24"/>
              </w:rPr>
              <w:t>100713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110" w:type="dxa"/>
            <w:left w:w="108" w:type="dxa"/>
            <w:bottom w:w="0" w:type="dxa"/>
            <w:right w:w="148" w:type="dxa"/>
          </w:tblCellMar>
        </w:tblPrEx>
        <w:trPr>
          <w:trHeight w:val="832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汇款备注：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" w:firstLine="0"/>
            </w:pPr>
            <w:r>
              <w:rPr>
                <w:rFonts w:ascii="宋体" w:hAnsi="宋体" w:eastAsia="宋体" w:cs="宋体"/>
                <w:sz w:val="24"/>
              </w:rPr>
              <w:t>行为安全会议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color w:val="FF0000"/>
                <w:sz w:val="24"/>
              </w:rPr>
              <w:t>必须注明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71BEC"/>
    <w:rsid w:val="073B2D31"/>
    <w:rsid w:val="14A71BEC"/>
    <w:rsid w:val="4F9273F2"/>
    <w:rsid w:val="5BCE1D4E"/>
    <w:rsid w:val="6CD35DEB"/>
    <w:rsid w:val="6D535020"/>
    <w:rsid w:val="7A7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65" w:lineRule="auto"/>
      <w:ind w:left="10" w:hanging="10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unhideWhenUsed/>
    <w:qFormat/>
    <w:uiPriority w:val="9"/>
    <w:pPr>
      <w:keepNext/>
      <w:keepLines/>
      <w:spacing w:line="259" w:lineRule="auto"/>
      <w:ind w:left="10" w:hanging="10"/>
      <w:outlineLvl w:val="0"/>
    </w:pPr>
    <w:rPr>
      <w:rFonts w:ascii="宋体" w:hAnsi="宋体" w:eastAsia="宋体" w:cs="宋体"/>
      <w:color w:val="000000"/>
      <w:kern w:val="2"/>
      <w:sz w:val="32"/>
      <w:szCs w:val="22"/>
      <w:lang w:val="en-US" w:eastAsia="zh-CN" w:bidi="ar-SA"/>
    </w:rPr>
  </w:style>
  <w:style w:type="paragraph" w:styleId="3">
    <w:name w:val="heading 2"/>
    <w:next w:val="1"/>
    <w:unhideWhenUsed/>
    <w:qFormat/>
    <w:uiPriority w:val="9"/>
    <w:pPr>
      <w:keepNext/>
      <w:keepLines/>
      <w:spacing w:after="189" w:line="259" w:lineRule="auto"/>
      <w:ind w:right="326"/>
      <w:jc w:val="center"/>
      <w:outlineLvl w:val="1"/>
    </w:pPr>
    <w:rPr>
      <w:rFonts w:ascii="宋体" w:hAnsi="宋体" w:eastAsia="宋体" w:cs="宋体"/>
      <w:color w:val="000000"/>
      <w:kern w:val="2"/>
      <w:sz w:val="30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unayuan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2018-05-14T10:42:00Z</dcterms:created>
  <dc:creator>1399819865</dc:creator>
  <cp:lastModifiedBy>1399819865</cp:lastModifiedBy>
  <dcterms:modified xsi:type="dcterms:W3CDTF">2018-05-14T12:18:26Z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